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5" w:rsidRDefault="00A62A45" w:rsidP="007B3328">
      <w:pPr>
        <w:pStyle w:val="ConsPlusTitle"/>
        <w:jc w:val="center"/>
        <w:outlineLvl w:val="2"/>
      </w:pPr>
      <w:bookmarkStart w:id="0" w:name="_GoBack"/>
      <w:bookmarkEnd w:id="0"/>
      <w:r>
        <w:t>Целевые показатели</w:t>
      </w:r>
    </w:p>
    <w:p w:rsidR="00A62A45" w:rsidRDefault="00A62A45" w:rsidP="007B3328">
      <w:pPr>
        <w:pStyle w:val="ConsPlusTitle"/>
        <w:jc w:val="center"/>
      </w:pPr>
      <w:r>
        <w:t>эффективности деятельности домов-интернатов для престарелых</w:t>
      </w:r>
    </w:p>
    <w:p w:rsidR="00A62A45" w:rsidRDefault="00A62A45" w:rsidP="007B3328">
      <w:pPr>
        <w:pStyle w:val="ConsPlusTitle"/>
        <w:jc w:val="center"/>
      </w:pPr>
      <w:r>
        <w:t>и инвалидов, специальных домов-интернатов,</w:t>
      </w:r>
    </w:p>
    <w:p w:rsidR="00A62A45" w:rsidRDefault="00A62A45" w:rsidP="007B3328">
      <w:pPr>
        <w:pStyle w:val="ConsPlusTitle"/>
        <w:jc w:val="center"/>
      </w:pPr>
      <w:r>
        <w:t>психоневрологических интернатов, находящихся в ведении</w:t>
      </w:r>
    </w:p>
    <w:p w:rsidR="00A62A45" w:rsidRDefault="00A62A45" w:rsidP="007B3328">
      <w:pPr>
        <w:pStyle w:val="ConsPlusTitle"/>
        <w:jc w:val="center"/>
      </w:pPr>
      <w:r>
        <w:t>министерства труда и социальной защиты Калужской области,</w:t>
      </w:r>
    </w:p>
    <w:p w:rsidR="007B3328" w:rsidRPr="007B3328" w:rsidRDefault="00A62A45" w:rsidP="007B3328">
      <w:pPr>
        <w:pStyle w:val="ConsPlusTitle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>
        <w:t>и критерии оценки эффективности и результативности работы</w:t>
      </w:r>
      <w:r w:rsidR="007B3328">
        <w:t xml:space="preserve"> </w:t>
      </w:r>
      <w:r w:rsidRPr="007B3328">
        <w:t>их руководителей</w:t>
      </w:r>
    </w:p>
    <w:p w:rsidR="007B3328" w:rsidRDefault="007B3328" w:rsidP="007B332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>ГБУ КО «Мосальский дом-интернат для престарелых и инвалидов»</w:t>
      </w:r>
    </w:p>
    <w:p w:rsidR="00A62A45" w:rsidRDefault="007B3328" w:rsidP="007B332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 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 квартал 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39"/>
        <w:gridCol w:w="1871"/>
        <w:gridCol w:w="1701"/>
      </w:tblGrid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 xml:space="preserve">N </w:t>
            </w:r>
            <w:r w:rsidR="00CD4356">
              <w:t>п.п.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Информация о выполнении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Периодичность оценки целевых показателей</w:t>
            </w:r>
          </w:p>
        </w:tc>
      </w:tr>
      <w:tr w:rsidR="00A62A45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  <w:outlineLvl w:val="3"/>
            </w:pPr>
            <w:r>
              <w:t>1. Критерии по основной деятельности государственного учреждения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Эффективность использования койко-мест (95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351A1D" w:rsidP="00E97AF6">
            <w:pPr>
              <w:pStyle w:val="ConsPlusNormal"/>
              <w:jc w:val="center"/>
            </w:pPr>
            <w:r>
              <w:t>5</w:t>
            </w:r>
            <w:r w:rsidR="00EE747B">
              <w:t>6</w:t>
            </w:r>
            <w:r w:rsidR="007B3328">
              <w:t>/59х100%=</w:t>
            </w:r>
            <w:r w:rsidR="00EE747B">
              <w:t>95</w:t>
            </w:r>
            <w:r w:rsidR="007B332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7B3328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Выполнение государственного задания по показателям, характеризующим качество и объем государственных услуг (с учетом допустимых (возможных) отклонений от установленных показателей, в пределах которых государственное задание считается выполненным)</w:t>
            </w:r>
            <w:r w:rsidR="007B3328">
              <w:t xml:space="preserve">                  Услуга №1</w:t>
            </w:r>
          </w:p>
          <w:p w:rsidR="007B3328" w:rsidRDefault="007B3328" w:rsidP="00096A5C">
            <w:pPr>
              <w:pStyle w:val="ConsPlusNormal"/>
            </w:pPr>
            <w:r>
              <w:t xml:space="preserve">Услуга № </w:t>
            </w:r>
            <w:r w:rsidR="00EE747B">
              <w:t>2</w:t>
            </w:r>
          </w:p>
          <w:p w:rsidR="00EE747B" w:rsidRDefault="00EE747B" w:rsidP="00096A5C">
            <w:pPr>
              <w:pStyle w:val="ConsPlusNormal"/>
            </w:pPr>
            <w:r>
              <w:t>Услуга№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351A1D" w:rsidP="00E97AF6">
            <w:pPr>
              <w:pStyle w:val="ConsPlusNormal"/>
              <w:ind w:left="-62"/>
              <w:jc w:val="center"/>
            </w:pPr>
            <w:r>
              <w:t>5</w:t>
            </w:r>
            <w:r w:rsidR="00EE747B">
              <w:t>6</w:t>
            </w:r>
            <w:r w:rsidR="00F478BC">
              <w:t>/5</w:t>
            </w:r>
            <w:r w:rsidR="00EE747B">
              <w:t>4</w:t>
            </w:r>
            <w:r w:rsidR="00F478BC">
              <w:t>х100%=</w:t>
            </w:r>
            <w:r w:rsidR="00EE747B">
              <w:t>103,7</w:t>
            </w:r>
            <w:r>
              <w:t>%   1</w:t>
            </w:r>
            <w:r w:rsidR="00EE747B">
              <w:t>57</w:t>
            </w:r>
            <w:r w:rsidR="007B3328">
              <w:t>/156х100%=10</w:t>
            </w:r>
            <w:r w:rsidR="00EE747B">
              <w:t>0</w:t>
            </w:r>
            <w:r>
              <w:t>,</w:t>
            </w:r>
            <w:r w:rsidR="00F478BC">
              <w:t>6</w:t>
            </w:r>
            <w:r w:rsidR="007B3328">
              <w:t>%</w:t>
            </w:r>
          </w:p>
          <w:p w:rsidR="00EE747B" w:rsidRDefault="00EE747B" w:rsidP="00E97AF6">
            <w:pPr>
              <w:pStyle w:val="ConsPlusNormal"/>
              <w:ind w:left="-62"/>
              <w:jc w:val="center"/>
            </w:pPr>
            <w:r>
              <w:t>107/99х100%=108,1%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1C3C30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углубленным медицинским осмотром (диспансеризацией) (не менее 90 процентов от общей численности обслуживаемых граждан)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CD3EFB" w:rsidP="00A9402E">
            <w:pPr>
              <w:pStyle w:val="ConsPlusNormal"/>
            </w:pPr>
            <w:r>
              <w:t xml:space="preserve">В </w:t>
            </w:r>
            <w:r w:rsidR="00A9402E">
              <w:t xml:space="preserve">1 квартале не проводился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2735E5" w:rsidP="00F478BC">
            <w:pPr>
              <w:pStyle w:val="ConsPlusNormal"/>
            </w:pPr>
            <w:r>
              <w:t xml:space="preserve">Медико-социальный отчет за </w:t>
            </w:r>
            <w:r w:rsidR="00F478BC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(за исключением граждан, не получающих социально-педагогические, социально-психологические, культурно-массовые услуги по состоянию здоровья) кружковой деятельностью - творческие кружки, клубы по интересам (охват 100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EE747B" w:rsidP="00E97AF6">
            <w:pPr>
              <w:pStyle w:val="ConsPlusNormal"/>
              <w:jc w:val="center"/>
            </w:pPr>
            <w:r>
              <w:t>29</w:t>
            </w:r>
            <w:r w:rsidR="006F0729">
              <w:t>/</w:t>
            </w:r>
            <w:r>
              <w:t>29</w:t>
            </w:r>
            <w:r w:rsidR="006F0729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6F0729" w:rsidP="00096A5C">
            <w:pPr>
              <w:pStyle w:val="ConsPlusNormal"/>
            </w:pPr>
            <w:r>
              <w:t>Отчет о предоставлении проживающим стационарного учреждения социально-педагогических, социально- психологических,</w:t>
            </w:r>
            <w:r w:rsidR="009A50E1">
              <w:t xml:space="preserve"> культурно-массовых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 xml:space="preserve">Организация лечебно-трудовой </w:t>
            </w:r>
            <w:r>
              <w:lastRenderedPageBreak/>
              <w:t>деятельности (охват 100 процентов в отношении граждан, которым показаны занятия лечебно-трудовой деятельностью)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lastRenderedPageBreak/>
              <w:t>3</w:t>
            </w:r>
            <w:r w:rsidR="009A50E1">
              <w:t>\</w:t>
            </w:r>
            <w:r>
              <w:t>3</w:t>
            </w:r>
            <w:r w:rsidR="009A50E1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9A50E1" w:rsidP="00096A5C">
            <w:pPr>
              <w:pStyle w:val="ConsPlusNormal"/>
            </w:pPr>
            <w:r>
              <w:t>Медико-</w:t>
            </w:r>
            <w:r>
              <w:lastRenderedPageBreak/>
              <w:t>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Оказание содействия в оформлении индивидуальных программ реабилитации или абилитации инвалидов всем нуждающимся гражданам (ежеквартально не менее 25 процентов от общего количества граждан, нуждающихся в оформлении программ реабилитации или абилитации инвалидов)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t>4</w:t>
            </w:r>
            <w:r w:rsidR="00420A78">
              <w:t>/</w:t>
            </w:r>
            <w:r>
              <w:t>4</w:t>
            </w:r>
            <w:r w:rsidR="00420A78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420A78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Участие в областных или всероссийских конкурсах, организация и проведение областных мероприятий на базе учреждений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56" w:rsidRDefault="00CD3EFB" w:rsidP="00C56878">
            <w:pPr>
              <w:pStyle w:val="ConsPlusNormal"/>
            </w:pPr>
            <w:r>
              <w:t xml:space="preserve">В 1 квартале </w:t>
            </w:r>
          </w:p>
          <w:p w:rsidR="00A62A45" w:rsidRDefault="00CD3EFB" w:rsidP="00C56878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Внедрение новых методик по работе с обслуживаемым контингентом (лечебно-оздоровительных, по досуговой, лечебно-трудовой деятельности и т.д.):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56" w:rsidRDefault="00CD3EFB" w:rsidP="00C56878">
            <w:pPr>
              <w:pStyle w:val="ConsPlusNormal"/>
              <w:jc w:val="center"/>
            </w:pPr>
            <w:r>
              <w:t xml:space="preserve">В 1 квартале </w:t>
            </w:r>
          </w:p>
          <w:p w:rsidR="00A62A45" w:rsidRDefault="00CD3EFB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1 - 4 методики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5 и более методик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Отсутствие травматизма, суицидов, несчастных случаев, случаев массовой инфекционной заболеваемости среди обслуживаемых граждан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Размещение и обновление информации о деятельности государственного учреждения в соответствии с </w:t>
            </w:r>
            <w:hyperlink r:id="rId5" w:tooltip="Приказ Минтруда России от 17.11.2014 N 886н (ред. от 30.03.2018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17.11.2014 N 886н "Об утверждении Порядка размещения на официальном сайте поставщика социальных услуг в информационно-телекоммуникационной сети Интернет и обновления информации об этом поставщике (в том числе содержания указанной информации и формы ее предоставления)", а также на сайте www.bus.gov.ru и на стендах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Обновление информации в реестре поставщиков социальных услуг; обновление информации на сайте </w:t>
            </w:r>
            <w:hyperlink r:id="rId6" w:history="1">
              <w:r w:rsidRPr="00B57199">
                <w:rPr>
                  <w:rStyle w:val="a3"/>
                </w:rPr>
                <w:t>www.bus.gov.ru</w:t>
              </w:r>
            </w:hyperlink>
            <w:r>
              <w:t xml:space="preserve"> ; </w:t>
            </w: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  <w:r>
              <w:t>обновление информации на стендах государственного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Pr="00985E3A" w:rsidRDefault="00985E3A" w:rsidP="00985E3A">
            <w:r>
              <w:t>05.03.2020</w:t>
            </w:r>
          </w:p>
          <w:p w:rsidR="00985E3A" w:rsidRDefault="00985E3A" w:rsidP="00985E3A">
            <w:r>
              <w:t>24.02.2020</w:t>
            </w:r>
          </w:p>
          <w:p w:rsidR="00985E3A" w:rsidRPr="00985E3A" w:rsidRDefault="00985E3A" w:rsidP="00985E3A">
            <w:r>
              <w:t>28.02.2020</w:t>
            </w:r>
          </w:p>
          <w:p w:rsidR="00985E3A" w:rsidRPr="00985E3A" w:rsidRDefault="00985E3A" w:rsidP="00985E3A"/>
          <w:p w:rsidR="00985E3A" w:rsidRDefault="00985E3A" w:rsidP="00985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E3A" w:rsidRPr="00985E3A" w:rsidRDefault="00985E3A" w:rsidP="00985E3A">
            <w:r>
              <w:t>По мере обновления сведений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bookmarkStart w:id="1" w:name="_Hlk37323871"/>
            <w: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сопровождения и актуальности информации в региональных информационных системах ("</w:t>
            </w:r>
            <w:r w:rsidR="00CD4356">
              <w:t>Катарсис</w:t>
            </w:r>
            <w:r>
              <w:t>", "Федеральный реестр инвалидов")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обновление информации в АС «</w:t>
            </w:r>
            <w:r w:rsidR="00CD4356">
              <w:t>Катарсис</w:t>
            </w:r>
            <w:r>
              <w:t xml:space="preserve">» по двум направлениям: </w:t>
            </w:r>
          </w:p>
          <w:p w:rsidR="00985E3A" w:rsidRDefault="00985E3A" w:rsidP="00985E3A">
            <w:pPr>
              <w:pStyle w:val="ConsPlusNormal"/>
            </w:pPr>
            <w:r>
              <w:t xml:space="preserve">1) социальная помощь в стационарной форме – </w:t>
            </w:r>
            <w:r w:rsidR="00CD4356">
              <w:t>56</w:t>
            </w:r>
            <w:r>
              <w:t xml:space="preserve"> человека </w:t>
            </w:r>
          </w:p>
          <w:p w:rsidR="00985E3A" w:rsidRDefault="00985E3A" w:rsidP="00985E3A">
            <w:pPr>
              <w:pStyle w:val="ConsPlusNormal"/>
            </w:pPr>
            <w:r>
              <w:t xml:space="preserve">2) социальная помощь в форме обслуживания на дому – </w:t>
            </w:r>
            <w:r w:rsidR="00B9313D">
              <w:t>157</w:t>
            </w:r>
            <w:r>
              <w:t xml:space="preserve"> человек</w:t>
            </w:r>
          </w:p>
          <w:p w:rsidR="00985E3A" w:rsidRDefault="00985E3A" w:rsidP="00985E3A">
            <w:pPr>
              <w:pStyle w:val="ConsPlusNormal"/>
            </w:pPr>
            <w:r>
              <w:t xml:space="preserve">Обновление информации путем направления документов в ФКУ «ГБ МСЭ по Калужской области» - </w:t>
            </w:r>
            <w:r w:rsidR="00CD4356">
              <w:t>3</w:t>
            </w:r>
            <w:r>
              <w:t xml:space="preserve"> направления.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 труда и социальной защиты Калужской области;</w:t>
            </w:r>
          </w:p>
          <w:p w:rsidR="00985E3A" w:rsidRDefault="00985E3A" w:rsidP="00985E3A">
            <w:pPr>
              <w:pStyle w:val="ConsPlusNormal"/>
            </w:pPr>
            <w:r>
              <w:t xml:space="preserve"> 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</w:p>
        </w:tc>
      </w:tr>
      <w:bookmarkEnd w:id="1"/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первому разделу: 50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2. Критерии по финансово-экономической деятельности, исполнительской дисциплине государственного учреждения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планов финансово-хозяйственной деятельности в министерство в соответствии с доведенными лимитами бюджетных обязательств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Представление заявок по инициативе государственного учреждения по изменению плана финансово-хозяйственной деятельности в течение финансового года (не более 10)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Pr="00D0224D" w:rsidRDefault="00D0224D" w:rsidP="00985E3A">
            <w:pPr>
              <w:pStyle w:val="ConsPlusNormal"/>
            </w:pPr>
            <w:r>
              <w:rPr>
                <w:lang w:val="en-US"/>
              </w:rPr>
              <w:t xml:space="preserve">1 </w:t>
            </w:r>
            <w:r>
              <w:t>заявка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Реестр изменений планов финансово-хозяйственной деятельности на 20</w:t>
            </w:r>
            <w:r w:rsidR="00D0224D" w:rsidRPr="00D0224D">
              <w:t>20</w:t>
            </w: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статистической отчетности в министерство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Журнал регистрации исходящей отчетности.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бюджетной отчетности в министерство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Качественное исполнение статистической и бюджетной отчетности, аналитической информации, поручений министерства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учреждения. Информация курирующих </w:t>
            </w:r>
            <w:r>
              <w:lastRenderedPageBreak/>
              <w:t>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предельной доли оплаты труда работников административно-управленческого персонала в фонде оплаты труда государственного учреждения (не более 40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D0224D" w:rsidP="00985E3A">
            <w:pPr>
              <w:pStyle w:val="ConsPlusNormal"/>
            </w:pPr>
            <w:r>
              <w:t>280478,98/4790947,60х100%=5,85</w:t>
            </w:r>
            <w:r w:rsidR="007C09D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Оценка качества финансового менеджмента (свыше 60 баллов, полученных государственным учреждением по результатам сводной оценки качества финансового менеджмента в соответствии с приказом министерства труда и социальной защиты Калужской области от 27.10.2015 N 1446-П "Об утверждении критериев оценки качества финансового менеджмента государственных учреждений, учредителем которых является министерство труда и социальной защиты Калужской области" (в редакции приказа министерства труда и социальной защиты Калужской области от 17.07.2017 N 927-П)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70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Отчетная форма: критерии оценки качества финансового менеджмента за 2019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Первый квартал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замечаний курирующих отделов министерства в части предоставления государственными учреждениями информации по отдельным запросам, поручениям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Информация курирующих 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нарушений при проведении проверок контрольно-надзорными органами, министерством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D0224D" w:rsidP="00985E3A">
            <w:pPr>
              <w:pStyle w:val="ConsPlusNormal"/>
            </w:pPr>
            <w:r>
              <w:t>Проведена 1 проверка Управлением МЧС России</w:t>
            </w:r>
            <w:r w:rsidR="007C09D8">
              <w:t xml:space="preserve"> (нарушения устранены)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Освоение средств, предусмотренных государственному учреждению государственными программами Калужской области на укрепление материально-технической базы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второму разделу: 30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3. Критерии по деятельности государственного учреждения, направленные на работу с кадрами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Укомплектованность врачебными кадрами (не менее 75 процентов от штатного </w:t>
            </w:r>
            <w:r>
              <w:lastRenderedPageBreak/>
              <w:t>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</w:t>
            </w:r>
            <w: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средним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7,5/8,5х100%=88,2%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младшим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13/13х100%=100,0%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кадрами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65,68/74,25х100%=</w:t>
            </w:r>
          </w:p>
          <w:p w:rsidR="00985E3A" w:rsidRDefault="00985E3A" w:rsidP="00985E3A">
            <w:pPr>
              <w:pStyle w:val="ConsPlusNormal"/>
            </w:pPr>
            <w:r>
              <w:t>88,5%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Отношение среднесписочной численности сотрудников к утвержденному штатному расписанию (не менее 80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65,55/74,25х100%= 88,3%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соблюдения сроков повышения квалификации специалистов и их аттестации на соответствие занимаемой 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Количество заключенных договоров с профессиональными образовательными организациями о социальном партнерстве и организации производственной (учебной) практики на базе учреждения, а также договоров о целевом обучении специалистов с последующим трудоустройством в учреждении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Договоров 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третьему разделу: 20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трем разделам: 100</w:t>
            </w:r>
          </w:p>
        </w:tc>
      </w:tr>
    </w:tbl>
    <w:p w:rsidR="00A62A45" w:rsidRDefault="00A62A45" w:rsidP="00A62A45">
      <w:pPr>
        <w:pStyle w:val="ConsPlusNormal"/>
        <w:jc w:val="both"/>
      </w:pPr>
    </w:p>
    <w:p w:rsidR="00FB2EBB" w:rsidRDefault="00FB2EBB"/>
    <w:p w:rsidR="00F214E9" w:rsidRDefault="00F214E9">
      <w:r>
        <w:t xml:space="preserve">                    Директор:                                                                           А.П. Баев</w:t>
      </w:r>
    </w:p>
    <w:sectPr w:rsidR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5"/>
    <w:rsid w:val="00146B1B"/>
    <w:rsid w:val="0017608C"/>
    <w:rsid w:val="001C3C30"/>
    <w:rsid w:val="002735E5"/>
    <w:rsid w:val="00285D0B"/>
    <w:rsid w:val="002870C7"/>
    <w:rsid w:val="002C563F"/>
    <w:rsid w:val="00322639"/>
    <w:rsid w:val="003260D5"/>
    <w:rsid w:val="00331308"/>
    <w:rsid w:val="00351A1D"/>
    <w:rsid w:val="003F334C"/>
    <w:rsid w:val="00420A78"/>
    <w:rsid w:val="00493923"/>
    <w:rsid w:val="004D562F"/>
    <w:rsid w:val="004D5EA7"/>
    <w:rsid w:val="005438C9"/>
    <w:rsid w:val="005864B6"/>
    <w:rsid w:val="005A6EC3"/>
    <w:rsid w:val="005C6CC9"/>
    <w:rsid w:val="00676197"/>
    <w:rsid w:val="006F0729"/>
    <w:rsid w:val="007A6CAB"/>
    <w:rsid w:val="007B3328"/>
    <w:rsid w:val="007C09D8"/>
    <w:rsid w:val="008833FE"/>
    <w:rsid w:val="00985E3A"/>
    <w:rsid w:val="009A50E1"/>
    <w:rsid w:val="00A21038"/>
    <w:rsid w:val="00A62A45"/>
    <w:rsid w:val="00A9402E"/>
    <w:rsid w:val="00B71824"/>
    <w:rsid w:val="00B9313D"/>
    <w:rsid w:val="00BC4A7D"/>
    <w:rsid w:val="00C56878"/>
    <w:rsid w:val="00CD3EFB"/>
    <w:rsid w:val="00CD4356"/>
    <w:rsid w:val="00CE068E"/>
    <w:rsid w:val="00D0224D"/>
    <w:rsid w:val="00D8570D"/>
    <w:rsid w:val="00DB6285"/>
    <w:rsid w:val="00DD0A76"/>
    <w:rsid w:val="00DD2D79"/>
    <w:rsid w:val="00DD4915"/>
    <w:rsid w:val="00E97AF6"/>
    <w:rsid w:val="00EE747B"/>
    <w:rsid w:val="00F214E9"/>
    <w:rsid w:val="00F478BC"/>
    <w:rsid w:val="00F82292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378F2F6D3AE2DD3C4487DCAD662476D04B85961716EAF3B57F089AF0BE6E27D191100DEE12BEF7D0D8681EFC3AB9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2020-04-09T08:10:00Z</cp:lastPrinted>
  <dcterms:created xsi:type="dcterms:W3CDTF">2021-08-20T13:42:00Z</dcterms:created>
  <dcterms:modified xsi:type="dcterms:W3CDTF">2021-08-20T13:42:00Z</dcterms:modified>
</cp:coreProperties>
</file>